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666B93" w:rsidRDefault="00666B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265BE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066C1361" wp14:editId="7FA0831E">
            <wp:extent cx="2924175" cy="1114425"/>
            <wp:effectExtent l="0" t="0" r="9525" b="9525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bookmarkStart w:id="0" w:name="_GoBack"/>
      <w:bookmarkEnd w:id="0"/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0035C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  <w:r w:rsidR="00F327D3">
        <w:rPr>
          <w:rFonts w:asciiTheme="minorHAnsi" w:hAnsiTheme="minorHAnsi"/>
          <w:b/>
          <w:color w:val="948A54"/>
          <w:sz w:val="48"/>
          <w:szCs w:val="48"/>
          <w:lang w:eastAsia="de-DE"/>
        </w:rPr>
        <w:t>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C.2c 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BENEFICIARIO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Art. 10 del Reg. 508/2014</w:t>
      </w:r>
    </w:p>
    <w:p w:rsidR="0041605E" w:rsidRDefault="0041605E" w:rsidP="000C1918">
      <w:pPr>
        <w:tabs>
          <w:tab w:val="left" w:pos="-284"/>
          <w:tab w:val="left" w:pos="0"/>
          <w:tab w:val="left" w:pos="9923"/>
        </w:tabs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0C1918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:rsidR="00B27A65" w:rsidRPr="0041605E" w:rsidRDefault="000C1918" w:rsidP="000C1918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380C2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993" w:left="1134" w:header="708" w:footer="708" w:gutter="0"/>
          <w:pgNumType w:start="19"/>
          <w:cols w:space="708"/>
          <w:docGrid w:linePitch="360"/>
        </w:sectPr>
      </w:pPr>
      <w:r>
        <w:rPr>
          <w:rFonts w:ascii="Arial" w:hAnsi="Arial" w:cs="Arial"/>
          <w:b/>
          <w:sz w:val="28"/>
          <w:szCs w:val="28"/>
          <w:lang w:val="de-DE"/>
        </w:rPr>
        <w:tab/>
      </w: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611200">
        <w:rPr>
          <w:rFonts w:cs="Arial"/>
          <w:sz w:val="24"/>
        </w:rPr>
        <w:t>Fisc</w:t>
      </w:r>
      <w:proofErr w:type="spellEnd"/>
      <w:r w:rsidRPr="00611200">
        <w:rPr>
          <w:rFonts w:cs="Arial"/>
          <w:sz w:val="24"/>
        </w:rPr>
        <w:t xml:space="preserve">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>DICHIARA CHE NON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un’infrazione grave a norma dell’articolo 42 del regolamento (CE) n. 1005/2008 del Consigli</w:t>
      </w:r>
      <w:r>
        <w:rPr>
          <w:rFonts w:cs="Arial"/>
          <w:sz w:val="24"/>
        </w:rPr>
        <w:t>o</w:t>
      </w:r>
      <w:r>
        <w:rPr>
          <w:rStyle w:val="Rimandonotaapidipagina"/>
          <w:rFonts w:cs="Arial"/>
          <w:sz w:val="24"/>
        </w:rPr>
        <w:footnoteReference w:id="1"/>
      </w:r>
      <w:r w:rsidRPr="00611200">
        <w:rPr>
          <w:rFonts w:cs="Arial"/>
          <w:sz w:val="24"/>
        </w:rPr>
        <w:t xml:space="preserve"> o dell’articolo 90, paragrafo 1, del regolamento (CE) n. 1224/2009;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è</w:t>
      </w:r>
      <w:proofErr w:type="gramEnd"/>
      <w:r w:rsidRPr="00611200">
        <w:rPr>
          <w:rFonts w:cs="Arial"/>
          <w:sz w:val="24"/>
        </w:rPr>
        <w:t xml:space="preserve"> stato associato allo sfruttamento, alla gestione o alla proprietà di pescherecci inclusi nell’elenco </w:t>
      </w:r>
      <w:proofErr w:type="spellStart"/>
      <w:r w:rsidRPr="00611200">
        <w:rPr>
          <w:rFonts w:cs="Arial"/>
          <w:sz w:val="24"/>
        </w:rPr>
        <w:t>unionale</w:t>
      </w:r>
      <w:proofErr w:type="spellEnd"/>
      <w:r w:rsidRPr="00611200">
        <w:rPr>
          <w:rFonts w:cs="Arial"/>
          <w:sz w:val="24"/>
        </w:rPr>
        <w:t xml:space="preserve"> delle navi INN di cui all’articolo 40, paragrafo 3, del regolamento (CE) n. 1005/2008, o di pescherecci battenti la bandiera di paesi identificati come paesi terzi non cooperanti ai sensi dell’articolo 33 di tale regolamento;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una grave violazione delle norme della PCP, individuata come tale in altri atti legislativi adottati dal Parlamento europeo e dal Consiglio; 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uno qualsiasi dei reati di cui agli articoli 3 e 4 della direttiva 2008/99/CE del Par</w:t>
      </w:r>
      <w:r>
        <w:rPr>
          <w:rFonts w:cs="Arial"/>
          <w:sz w:val="24"/>
        </w:rPr>
        <w:t>lamento europeo e del Consiglio</w:t>
      </w:r>
      <w:r>
        <w:rPr>
          <w:rStyle w:val="Rimandonotaapidipagina"/>
          <w:rFonts w:cs="Arial"/>
          <w:sz w:val="24"/>
        </w:rPr>
        <w:footnoteReference w:id="2"/>
      </w:r>
      <w:r w:rsidRPr="00611200">
        <w:rPr>
          <w:rFonts w:cs="Arial"/>
          <w:sz w:val="24"/>
        </w:rPr>
        <w:t>, se la domanda riguarda il sostegno di cui al titolo V, capo II " Sviluppo sostenibile dell'acquacoltura";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una frode, come definita all’articolo 1 della convenzione relativa alla tutela degli interessi finanziari delle Comunità europee</w:t>
      </w:r>
      <w:r>
        <w:rPr>
          <w:rStyle w:val="Rimandonotaapidipagina"/>
          <w:rFonts w:cs="Arial"/>
          <w:sz w:val="24"/>
        </w:rPr>
        <w:footnoteReference w:id="3"/>
      </w:r>
      <w:r>
        <w:rPr>
          <w:rFonts w:cs="Arial"/>
          <w:sz w:val="24"/>
        </w:rPr>
        <w:t xml:space="preserve"> </w:t>
      </w:r>
      <w:r w:rsidRPr="00611200">
        <w:rPr>
          <w:rFonts w:cs="Arial"/>
          <w:sz w:val="24"/>
        </w:rPr>
        <w:t>nell’ambito del Fondo europeo per la pesca (FEP) o del FEAMP.</w:t>
      </w:r>
    </w:p>
    <w:p w:rsidR="00611200" w:rsidRDefault="00611200" w:rsidP="00CF704E">
      <w:pPr>
        <w:spacing w:before="120" w:after="120"/>
        <w:jc w:val="both"/>
        <w:rPr>
          <w:rFonts w:cs="Arial"/>
          <w:sz w:val="24"/>
        </w:rPr>
      </w:pP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proofErr w:type="gramStart"/>
      <w:r w:rsidRPr="00CF704E">
        <w:rPr>
          <w:rFonts w:cs="Arial"/>
          <w:sz w:val="24"/>
        </w:rPr>
        <w:t>sede</w:t>
      </w:r>
      <w:proofErr w:type="gramEnd"/>
      <w:r w:rsidRPr="00CF704E">
        <w:rPr>
          <w:rFonts w:cs="Arial"/>
          <w:sz w:val="24"/>
        </w:rPr>
        <w:t xml:space="preserve"> legale________________________</w:t>
      </w: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265BE1" w:rsidRDefault="00265BE1" w:rsidP="008A4D5D">
      <w:pPr>
        <w:jc w:val="both"/>
        <w:rPr>
          <w:rFonts w:cs="Arial"/>
          <w:b/>
          <w:sz w:val="26"/>
          <w:szCs w:val="26"/>
        </w:rPr>
        <w:sectPr w:rsidR="00265BE1" w:rsidSect="00592D6B">
          <w:footerReference w:type="even" r:id="rId13"/>
          <w:footerReference w:type="default" r:id="rId14"/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2D6B"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C5D" w:rsidRDefault="00B55C5D" w:rsidP="000C31B8">
      <w:pPr>
        <w:spacing w:after="0" w:line="240" w:lineRule="auto"/>
      </w:pPr>
      <w:r>
        <w:separator/>
      </w:r>
    </w:p>
  </w:endnote>
  <w:endnote w:type="continuationSeparator" w:id="0">
    <w:p w:rsidR="00B55C5D" w:rsidRDefault="00B55C5D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841"/>
      <w:docPartObj>
        <w:docPartGallery w:val="Page Numbers (Bottom of Page)"/>
        <w:docPartUnique/>
      </w:docPartObj>
    </w:sdtPr>
    <w:sdtEndPr/>
    <w:sdtContent>
      <w:p w:rsidR="00592D6B" w:rsidRDefault="00592D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133">
          <w:rPr>
            <w:noProof/>
          </w:rPr>
          <w:t>19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549205"/>
      <w:docPartObj>
        <w:docPartGallery w:val="Page Numbers (Bottom of Page)"/>
        <w:docPartUnique/>
      </w:docPartObj>
    </w:sdtPr>
    <w:sdtEndPr/>
    <w:sdtContent>
      <w:p w:rsidR="00592D6B" w:rsidRDefault="00592D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133">
          <w:rPr>
            <w:noProof/>
          </w:rPr>
          <w:t>20</w:t>
        </w:r>
        <w:r>
          <w:fldChar w:fldCharType="end"/>
        </w:r>
      </w:p>
    </w:sdtContent>
  </w:sdt>
  <w:p w:rsidR="00592D6B" w:rsidRDefault="00592D6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8395093"/>
      <w:docPartObj>
        <w:docPartGallery w:val="Page Numbers (Bottom of Page)"/>
        <w:docPartUnique/>
      </w:docPartObj>
    </w:sdtPr>
    <w:sdtEndPr/>
    <w:sdtContent>
      <w:p w:rsidR="004D7909" w:rsidRDefault="004D790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BE1">
          <w:rPr>
            <w:noProof/>
          </w:rPr>
          <w:t>19</w:t>
        </w:r>
        <w:r>
          <w:fldChar w:fldCharType="end"/>
        </w:r>
      </w:p>
    </w:sdtContent>
  </w:sdt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C5D" w:rsidRDefault="00B55C5D" w:rsidP="000C31B8">
      <w:pPr>
        <w:spacing w:after="0" w:line="240" w:lineRule="auto"/>
      </w:pPr>
      <w:r>
        <w:separator/>
      </w:r>
    </w:p>
  </w:footnote>
  <w:footnote w:type="continuationSeparator" w:id="0">
    <w:p w:rsidR="00B55C5D" w:rsidRDefault="00B55C5D" w:rsidP="000C31B8">
      <w:pPr>
        <w:spacing w:after="0" w:line="240" w:lineRule="auto"/>
      </w:pPr>
      <w:r>
        <w:continuationSeparator/>
      </w:r>
    </w:p>
  </w:footnote>
  <w:footnote w:id="1">
    <w:p w:rsidR="00611200" w:rsidRDefault="00611200" w:rsidP="00611200">
      <w:pPr>
        <w:pStyle w:val="Testonotaapidipagina"/>
        <w:ind w:left="142" w:hanging="142"/>
        <w:jc w:val="both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Regolamento (CE) n. 1005/2008 del Consiglio, del 29 settembre 2008, che istituisce un regime comunitario per prevenire, scoraggiare ed eliminare la pesca illegale, non dichiarata e non regolamentata, che modifica i regolamenti (CEE) n. 2847/93, (CE) n. 1936/2001 e (CE) n. 601/2004 e che abroga i regolamenti (CE) n. 1093/94 e (CE) n. 1447/1999 (GU L 286 del 29.10.2008, pag. 1).</w:t>
      </w:r>
    </w:p>
  </w:footnote>
  <w:footnote w:id="2">
    <w:p w:rsidR="00611200" w:rsidRDefault="00611200" w:rsidP="00611200">
      <w:pPr>
        <w:pStyle w:val="Testonotaapidipagina"/>
        <w:ind w:left="142" w:hanging="142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Direttiva 2008/99/CE del Parlamento europeo e del Consiglio, del 19 novembre 2008, sulla tutela penale dell’ambiente (GU L 328 del 6.12.2008, pag. 28).</w:t>
      </w:r>
    </w:p>
  </w:footnote>
  <w:footnote w:id="3">
    <w:p w:rsidR="00611200" w:rsidRPr="00611200" w:rsidRDefault="00611200" w:rsidP="00611200">
      <w:pPr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Convenzione elaborata in base all’articolo K.3 del trattato sull’Unione europea relativa alla tutela degli interessi finanziari delle Comunità europee (GU C 316 del 27.11.1995, pag. 49).</w:t>
      </w:r>
    </w:p>
    <w:p w:rsidR="00611200" w:rsidRDefault="0061120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52AC6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27" name="Immagine 2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28" name="Immagine 2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52AC6" w:rsidRPr="00AA01ED" w:rsidRDefault="00352AC6" w:rsidP="00352AC6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9" name="Immagine 2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2AC6" w:rsidRPr="003A2BC1" w:rsidTr="009D3CD2">
      <w:trPr>
        <w:cantSplit/>
        <w:trHeight w:val="293"/>
      </w:trPr>
      <w:tc>
        <w:tcPr>
          <w:tcW w:w="2235" w:type="dxa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52AC6" w:rsidRPr="00D2420B" w:rsidRDefault="00352AC6" w:rsidP="00352AC6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96D2E" w:rsidP="00594A89">
    <w:pPr>
      <w:pStyle w:val="Intestazione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5147310</wp:posOffset>
          </wp:positionH>
          <wp:positionV relativeFrom="margin">
            <wp:posOffset>-837565</wp:posOffset>
          </wp:positionV>
          <wp:extent cx="1428750" cy="398145"/>
          <wp:effectExtent l="0" t="0" r="0" b="1905"/>
          <wp:wrapSquare wrapText="bothSides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-196215</wp:posOffset>
          </wp:positionH>
          <wp:positionV relativeFrom="paragraph">
            <wp:posOffset>24765</wp:posOffset>
          </wp:positionV>
          <wp:extent cx="1590675" cy="638175"/>
          <wp:effectExtent l="0" t="0" r="9525" b="9525"/>
          <wp:wrapSquare wrapText="bothSides"/>
          <wp:docPr id="31" name="Immagin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D959CB"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6A0E1C">
      <w:rPr>
        <w:smallCaps/>
      </w:rPr>
      <w:t>C.</w:t>
    </w:r>
    <w:r w:rsidR="00455BF8">
      <w:rPr>
        <w:smallCaps/>
      </w:rPr>
      <w:t>2</w:t>
    </w:r>
    <w:r w:rsidR="00611200">
      <w:rPr>
        <w:smallCaps/>
      </w:rPr>
      <w:t>c</w:t>
    </w:r>
    <w:r w:rsidR="00455BF8">
      <w:rPr>
        <w:smallCaps/>
      </w:rPr>
      <w:t xml:space="preserve"> – </w:t>
    </w:r>
    <w:r w:rsidR="00611200">
      <w:rPr>
        <w:smallCaps/>
      </w:rPr>
      <w:t>Dichiarazione art. 10 Reg. 508/2014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A5C97"/>
    <w:rsid w:val="000B4416"/>
    <w:rsid w:val="000C10E2"/>
    <w:rsid w:val="000C1918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65BE1"/>
    <w:rsid w:val="00293A20"/>
    <w:rsid w:val="002B0E79"/>
    <w:rsid w:val="002D2844"/>
    <w:rsid w:val="002E1C60"/>
    <w:rsid w:val="00315EA3"/>
    <w:rsid w:val="003307CC"/>
    <w:rsid w:val="00352AC6"/>
    <w:rsid w:val="003614A0"/>
    <w:rsid w:val="00375646"/>
    <w:rsid w:val="00380C28"/>
    <w:rsid w:val="00382B88"/>
    <w:rsid w:val="003837F8"/>
    <w:rsid w:val="003A2BC1"/>
    <w:rsid w:val="003E29F5"/>
    <w:rsid w:val="00404642"/>
    <w:rsid w:val="00406D20"/>
    <w:rsid w:val="00410922"/>
    <w:rsid w:val="0041605E"/>
    <w:rsid w:val="00417847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7909"/>
    <w:rsid w:val="004E57E7"/>
    <w:rsid w:val="004E7BA0"/>
    <w:rsid w:val="004F7F21"/>
    <w:rsid w:val="0050035C"/>
    <w:rsid w:val="00513D93"/>
    <w:rsid w:val="00521569"/>
    <w:rsid w:val="00524986"/>
    <w:rsid w:val="0053090C"/>
    <w:rsid w:val="00550355"/>
    <w:rsid w:val="0055081A"/>
    <w:rsid w:val="00591EB4"/>
    <w:rsid w:val="00592D6B"/>
    <w:rsid w:val="00594A89"/>
    <w:rsid w:val="005A0E43"/>
    <w:rsid w:val="005F246F"/>
    <w:rsid w:val="00611022"/>
    <w:rsid w:val="00611200"/>
    <w:rsid w:val="006170AA"/>
    <w:rsid w:val="00621666"/>
    <w:rsid w:val="00631360"/>
    <w:rsid w:val="00642831"/>
    <w:rsid w:val="00651466"/>
    <w:rsid w:val="00654EA7"/>
    <w:rsid w:val="006562D7"/>
    <w:rsid w:val="00666B93"/>
    <w:rsid w:val="00673A0B"/>
    <w:rsid w:val="006A0E1C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96D2E"/>
    <w:rsid w:val="008A4D5D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1E50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2732"/>
    <w:rsid w:val="00B55C5D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85AFE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959CB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0133"/>
    <w:rsid w:val="00EE49BA"/>
    <w:rsid w:val="00EF3A9D"/>
    <w:rsid w:val="00EF6E06"/>
    <w:rsid w:val="00F00180"/>
    <w:rsid w:val="00F0597E"/>
    <w:rsid w:val="00F21E87"/>
    <w:rsid w:val="00F327D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C3681-B26E-4949-A7F7-C8A20C9AD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2020-10-26T16:21:00Z</cp:lastPrinted>
  <dcterms:created xsi:type="dcterms:W3CDTF">2018-09-12T10:23:00Z</dcterms:created>
  <dcterms:modified xsi:type="dcterms:W3CDTF">2020-10-26T16:22:00Z</dcterms:modified>
</cp:coreProperties>
</file>