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75D" w:rsidRDefault="00F7575D" w:rsidP="00F7575D">
      <w:pPr>
        <w:spacing w:line="480" w:lineRule="exact"/>
        <w:rPr>
          <w:rFonts w:ascii="Verdana" w:hAnsi="Verdana" w:cs="Verdana"/>
          <w:b/>
          <w:bCs/>
          <w:sz w:val="20"/>
        </w:rPr>
      </w:pPr>
      <w:r>
        <w:rPr>
          <w:rFonts w:ascii="Verdana" w:hAnsi="Verdana" w:cs="Verdana"/>
          <w:b/>
          <w:bCs/>
          <w:sz w:val="20"/>
        </w:rPr>
        <w:t>Allegato 2</w:t>
      </w:r>
    </w:p>
    <w:p w:rsidR="00F7575D" w:rsidRPr="009E4169" w:rsidRDefault="00F7575D" w:rsidP="00F7575D">
      <w:pPr>
        <w:autoSpaceDE w:val="0"/>
        <w:autoSpaceDN w:val="0"/>
        <w:adjustRightInd w:val="0"/>
        <w:rPr>
          <w:rFonts w:ascii="Arial" w:hAnsi="Arial" w:cs="Arial"/>
          <w:b/>
          <w:bCs/>
          <w:i/>
          <w:color w:val="FF0000"/>
          <w:lang w:val="it"/>
        </w:rPr>
      </w:pPr>
      <w:r w:rsidRPr="009E4169">
        <w:rPr>
          <w:rFonts w:ascii="Arial" w:hAnsi="Arial" w:cs="Arial"/>
          <w:b/>
          <w:bCs/>
          <w:i/>
          <w:color w:val="FF0000"/>
          <w:lang w:val="it"/>
        </w:rPr>
        <w:t>(Su carta intestata dell’operatore economico)</w:t>
      </w:r>
    </w:p>
    <w:p w:rsidR="00F7575D" w:rsidRPr="004777EF" w:rsidRDefault="00F7575D" w:rsidP="00F7575D">
      <w:pPr>
        <w:spacing w:line="480" w:lineRule="exact"/>
        <w:rPr>
          <w:rFonts w:ascii="Verdana" w:hAnsi="Verdana" w:cs="Verdana"/>
          <w:b/>
          <w:bCs/>
          <w:sz w:val="20"/>
        </w:rPr>
      </w:pPr>
    </w:p>
    <w:p w:rsidR="00F7575D" w:rsidRPr="006F0C01" w:rsidRDefault="00F7575D" w:rsidP="00F7575D">
      <w:pPr>
        <w:widowControl w:val="0"/>
        <w:spacing w:before="60"/>
        <w:ind w:right="-17"/>
        <w:jc w:val="both"/>
        <w:rPr>
          <w:rFonts w:ascii="Verdana" w:hAnsi="Verdana" w:cs="Verdana"/>
          <w:b/>
          <w:bCs/>
          <w:sz w:val="20"/>
          <w:szCs w:val="20"/>
        </w:rPr>
      </w:pPr>
      <w:r w:rsidRPr="006F0C01">
        <w:rPr>
          <w:rFonts w:ascii="Verdana" w:hAnsi="Verdana" w:cs="Verdana"/>
          <w:b/>
          <w:bCs/>
          <w:sz w:val="20"/>
          <w:szCs w:val="20"/>
        </w:rPr>
        <w:t xml:space="preserve">Soggetti di cui all’art. 80, comma 3 del </w:t>
      </w:r>
      <w:proofErr w:type="spellStart"/>
      <w:r w:rsidRPr="006F0C01">
        <w:rPr>
          <w:rFonts w:ascii="Verdana" w:hAnsi="Verdana" w:cs="Verdana"/>
          <w:b/>
          <w:bCs/>
          <w:sz w:val="20"/>
          <w:szCs w:val="20"/>
        </w:rPr>
        <w:t>D.Lgs.</w:t>
      </w:r>
      <w:proofErr w:type="spellEnd"/>
      <w:r w:rsidRPr="006F0C01">
        <w:rPr>
          <w:rFonts w:ascii="Verdana" w:hAnsi="Verdana" w:cs="Verdana"/>
          <w:b/>
          <w:bCs/>
          <w:sz w:val="20"/>
          <w:szCs w:val="20"/>
        </w:rPr>
        <w:t xml:space="preserve"> 50/2016</w:t>
      </w:r>
    </w:p>
    <w:p w:rsidR="00F7575D" w:rsidRDefault="00F7575D" w:rsidP="00F7575D">
      <w:pPr>
        <w:widowControl w:val="0"/>
        <w:ind w:left="709" w:right="397" w:firstLine="29"/>
        <w:rPr>
          <w:rFonts w:ascii="Verdana" w:hAnsi="Verdana" w:cs="Verdana"/>
          <w:sz w:val="6"/>
          <w:szCs w:val="6"/>
        </w:rPr>
      </w:pPr>
    </w:p>
    <w:p w:rsidR="00F7575D" w:rsidRDefault="00F7575D" w:rsidP="00F7575D">
      <w:pPr>
        <w:widowControl w:val="0"/>
        <w:pBdr>
          <w:top w:val="single" w:sz="4" w:space="1" w:color="auto"/>
          <w:left w:val="single" w:sz="4" w:space="1" w:color="auto"/>
          <w:bottom w:val="single" w:sz="4" w:space="4" w:color="auto"/>
          <w:right w:val="single" w:sz="4" w:space="7" w:color="auto"/>
        </w:pBdr>
        <w:ind w:right="113"/>
        <w:jc w:val="both"/>
        <w:rPr>
          <w:rFonts w:ascii="Verdana" w:hAnsi="Verdana" w:cs="Verdana"/>
          <w:sz w:val="16"/>
          <w:szCs w:val="16"/>
        </w:rPr>
      </w:pPr>
      <w:r>
        <w:rPr>
          <w:rFonts w:ascii="Verdana" w:hAnsi="Verdana" w:cs="Verdana"/>
          <w:b/>
          <w:bCs/>
          <w:i/>
          <w:iCs/>
          <w:sz w:val="18"/>
          <w:szCs w:val="18"/>
          <w:u w:val="single"/>
        </w:rPr>
        <w:t>AVVERTENZA</w:t>
      </w:r>
      <w:r>
        <w:rPr>
          <w:rFonts w:ascii="Verdana" w:hAnsi="Verdana" w:cs="Verdana"/>
          <w:sz w:val="18"/>
          <w:szCs w:val="18"/>
        </w:rPr>
        <w:t xml:space="preserve">: </w:t>
      </w:r>
      <w:r>
        <w:rPr>
          <w:rFonts w:ascii="Verdana" w:hAnsi="Verdana" w:cs="Verdana"/>
          <w:sz w:val="16"/>
          <w:szCs w:val="16"/>
        </w:rPr>
        <w:t xml:space="preserve">La dichiarazione deve essere resa, </w:t>
      </w:r>
      <w:r>
        <w:rPr>
          <w:rFonts w:ascii="Verdana" w:hAnsi="Verdana" w:cs="Verdana"/>
          <w:b/>
          <w:bCs/>
          <w:sz w:val="16"/>
          <w:szCs w:val="16"/>
        </w:rPr>
        <w:t>pena l’esclusione</w:t>
      </w:r>
      <w:r>
        <w:rPr>
          <w:rFonts w:ascii="Verdana" w:hAnsi="Verdana" w:cs="Verdana"/>
          <w:sz w:val="16"/>
          <w:szCs w:val="16"/>
        </w:rPr>
        <w:t>, singolarmente da ciascuno dei seguenti soggetti: dal titolare e dal direttore tecnico, se si tratta di impresa individuale; da un socio e dal direttore tecnico, se si tratta di società in nome collettivo; dai soci accomandatari e dal direttore tecnico, se si tratta di società in accomandita semplice; dai membri del consiglio di amministrazione cui sia stata conferita la legale rappresentanza, di direzione o di vigilanza e dai soggetti muniti di poteri di rappresentanza, di direzione o di controllo, dal direttore tecnico e dal socio unico persona fisica, ovvero dal socio di maggioranza in caso di società con meno di quattro soci, se si tratta di altro tipo di società o consorzio.</w:t>
      </w:r>
    </w:p>
    <w:p w:rsidR="00F7575D" w:rsidRDefault="00F7575D" w:rsidP="00F7575D">
      <w:pPr>
        <w:widowControl w:val="0"/>
        <w:pBdr>
          <w:top w:val="single" w:sz="4" w:space="1" w:color="auto"/>
          <w:left w:val="single" w:sz="4" w:space="1" w:color="auto"/>
          <w:bottom w:val="single" w:sz="4" w:space="4" w:color="auto"/>
          <w:right w:val="single" w:sz="4" w:space="7" w:color="auto"/>
        </w:pBdr>
        <w:ind w:right="113"/>
        <w:jc w:val="both"/>
        <w:rPr>
          <w:rFonts w:ascii="Verdana" w:hAnsi="Verdana" w:cs="Verdana"/>
          <w:sz w:val="16"/>
          <w:szCs w:val="16"/>
        </w:rPr>
      </w:pPr>
      <w:r>
        <w:rPr>
          <w:rFonts w:ascii="Verdana" w:hAnsi="Verdana" w:cs="Verdana"/>
          <w:sz w:val="16"/>
          <w:szCs w:val="16"/>
        </w:rPr>
        <w:t>Nel caso in cui non tutti i dichiaranti debbano rendere dichiarazioni analoghe, produrre singole dichiarazioni per ogni soggetto o, in alternativa, produrre “Certificato del Casellario Giudiziale” e “Certificato dei Carichi Pendenti” per ognuno dei dichiaranti.</w:t>
      </w:r>
    </w:p>
    <w:p w:rsidR="00F7575D" w:rsidRDefault="00F7575D" w:rsidP="00F7575D">
      <w:pPr>
        <w:widowControl w:val="0"/>
        <w:ind w:left="227" w:firstLine="29"/>
        <w:rPr>
          <w:rFonts w:ascii="Verdana" w:hAnsi="Verdana" w:cs="Verdana"/>
          <w:sz w:val="6"/>
          <w:szCs w:val="6"/>
        </w:rPr>
      </w:pPr>
    </w:p>
    <w:p w:rsidR="00F7575D" w:rsidRDefault="00F7575D" w:rsidP="00F7575D">
      <w:pPr>
        <w:widowControl w:val="0"/>
        <w:tabs>
          <w:tab w:val="left" w:pos="1134"/>
        </w:tabs>
        <w:jc w:val="both"/>
        <w:rPr>
          <w:rFonts w:ascii="Verdana" w:hAnsi="Verdana" w:cs="Verdana"/>
          <w:sz w:val="16"/>
          <w:szCs w:val="16"/>
        </w:rPr>
      </w:pPr>
    </w:p>
    <w:p w:rsidR="00F7575D" w:rsidRDefault="00F7575D" w:rsidP="00F7575D">
      <w:pPr>
        <w:tabs>
          <w:tab w:val="left" w:pos="5400"/>
        </w:tabs>
        <w:spacing w:line="360" w:lineRule="auto"/>
        <w:ind w:left="5400"/>
        <w:rPr>
          <w:rFonts w:ascii="Verdana" w:hAnsi="Verdana" w:cs="Verdana"/>
          <w:sz w:val="20"/>
          <w:szCs w:val="20"/>
        </w:rPr>
      </w:pPr>
    </w:p>
    <w:p w:rsidR="00F7575D" w:rsidRPr="00850A81" w:rsidRDefault="00F7575D" w:rsidP="00F7575D">
      <w:pPr>
        <w:autoSpaceDE w:val="0"/>
        <w:autoSpaceDN w:val="0"/>
        <w:adjustRightInd w:val="0"/>
        <w:ind w:left="5664"/>
        <w:rPr>
          <w:rFonts w:ascii="Arial" w:hAnsi="Arial" w:cs="Arial"/>
          <w:b/>
          <w:bCs/>
          <w:color w:val="000000"/>
          <w:lang w:val="it"/>
        </w:rPr>
      </w:pPr>
      <w:r w:rsidRPr="00850A81">
        <w:rPr>
          <w:rFonts w:ascii="Arial" w:hAnsi="Arial" w:cs="Arial"/>
          <w:b/>
          <w:bCs/>
          <w:color w:val="000000"/>
          <w:lang w:val="it"/>
        </w:rPr>
        <w:t xml:space="preserve">Spett.le </w:t>
      </w:r>
      <w:r>
        <w:rPr>
          <w:rFonts w:ascii="Arial" w:hAnsi="Arial" w:cs="Arial"/>
          <w:b/>
          <w:bCs/>
          <w:color w:val="000000"/>
          <w:lang w:val="it"/>
        </w:rPr>
        <w:t xml:space="preserve">GAL GARGANO Agenzia di Sviluppo </w:t>
      </w:r>
      <w:proofErr w:type="spellStart"/>
      <w:r>
        <w:rPr>
          <w:rFonts w:ascii="Arial" w:hAnsi="Arial" w:cs="Arial"/>
          <w:b/>
          <w:bCs/>
          <w:color w:val="000000"/>
          <w:lang w:val="it"/>
        </w:rPr>
        <w:t>soc</w:t>
      </w:r>
      <w:proofErr w:type="spellEnd"/>
      <w:r>
        <w:rPr>
          <w:rFonts w:ascii="Arial" w:hAnsi="Arial" w:cs="Arial"/>
          <w:b/>
          <w:bCs/>
          <w:color w:val="000000"/>
          <w:lang w:val="it"/>
        </w:rPr>
        <w:t xml:space="preserve">. </w:t>
      </w:r>
      <w:proofErr w:type="spellStart"/>
      <w:r>
        <w:rPr>
          <w:rFonts w:ascii="Arial" w:hAnsi="Arial" w:cs="Arial"/>
          <w:b/>
          <w:bCs/>
          <w:color w:val="000000"/>
          <w:lang w:val="it"/>
        </w:rPr>
        <w:t>cons</w:t>
      </w:r>
      <w:proofErr w:type="spellEnd"/>
      <w:r>
        <w:rPr>
          <w:rFonts w:ascii="Arial" w:hAnsi="Arial" w:cs="Arial"/>
          <w:b/>
          <w:bCs/>
          <w:color w:val="000000"/>
          <w:lang w:val="it"/>
        </w:rPr>
        <w:t xml:space="preserve"> </w:t>
      </w:r>
      <w:proofErr w:type="spellStart"/>
      <w:r>
        <w:rPr>
          <w:rFonts w:ascii="Arial" w:hAnsi="Arial" w:cs="Arial"/>
          <w:b/>
          <w:bCs/>
          <w:color w:val="000000"/>
          <w:lang w:val="it"/>
        </w:rPr>
        <w:t>arl</w:t>
      </w:r>
      <w:proofErr w:type="spellEnd"/>
    </w:p>
    <w:p w:rsidR="00F7575D" w:rsidRDefault="00F7575D" w:rsidP="00F7575D">
      <w:pPr>
        <w:autoSpaceDE w:val="0"/>
        <w:autoSpaceDN w:val="0"/>
        <w:adjustRightInd w:val="0"/>
        <w:ind w:left="4956" w:firstLine="708"/>
        <w:rPr>
          <w:rFonts w:ascii="Arial" w:hAnsi="Arial" w:cs="Arial"/>
          <w:b/>
          <w:bCs/>
          <w:color w:val="000000"/>
          <w:lang w:val="it"/>
        </w:rPr>
      </w:pPr>
      <w:r>
        <w:rPr>
          <w:rFonts w:ascii="Arial" w:hAnsi="Arial" w:cs="Arial"/>
          <w:b/>
          <w:bCs/>
          <w:color w:val="000000"/>
          <w:lang w:val="it"/>
        </w:rPr>
        <w:t xml:space="preserve">Via Jean </w:t>
      </w:r>
      <w:proofErr w:type="spellStart"/>
      <w:r>
        <w:rPr>
          <w:rFonts w:ascii="Arial" w:hAnsi="Arial" w:cs="Arial"/>
          <w:b/>
          <w:bCs/>
          <w:color w:val="000000"/>
          <w:lang w:val="it"/>
        </w:rPr>
        <w:t>Annot</w:t>
      </w:r>
      <w:proofErr w:type="spellEnd"/>
      <w:r>
        <w:rPr>
          <w:rFonts w:ascii="Arial" w:hAnsi="Arial" w:cs="Arial"/>
          <w:b/>
          <w:bCs/>
          <w:color w:val="000000"/>
          <w:lang w:val="it"/>
        </w:rPr>
        <w:t xml:space="preserve"> </w:t>
      </w:r>
      <w:proofErr w:type="spellStart"/>
      <w:r>
        <w:rPr>
          <w:rFonts w:ascii="Arial" w:hAnsi="Arial" w:cs="Arial"/>
          <w:b/>
          <w:bCs/>
          <w:color w:val="000000"/>
          <w:lang w:val="it"/>
        </w:rPr>
        <w:t>sn</w:t>
      </w:r>
      <w:proofErr w:type="spellEnd"/>
      <w:r>
        <w:rPr>
          <w:rFonts w:ascii="Arial" w:hAnsi="Arial" w:cs="Arial"/>
          <w:b/>
          <w:bCs/>
          <w:color w:val="000000"/>
          <w:lang w:val="it"/>
        </w:rPr>
        <w:t xml:space="preserve"> </w:t>
      </w:r>
    </w:p>
    <w:p w:rsidR="00F7575D" w:rsidRPr="00850A81" w:rsidRDefault="00F7575D" w:rsidP="00F7575D">
      <w:pPr>
        <w:autoSpaceDE w:val="0"/>
        <w:autoSpaceDN w:val="0"/>
        <w:adjustRightInd w:val="0"/>
        <w:ind w:left="4956" w:firstLine="708"/>
        <w:rPr>
          <w:rFonts w:ascii="Arial" w:hAnsi="Arial" w:cs="Arial"/>
          <w:b/>
          <w:bCs/>
          <w:color w:val="000000"/>
          <w:lang w:val="it"/>
        </w:rPr>
      </w:pPr>
      <w:r>
        <w:rPr>
          <w:rFonts w:ascii="Arial" w:hAnsi="Arial" w:cs="Arial"/>
          <w:b/>
          <w:bCs/>
          <w:color w:val="000000"/>
          <w:lang w:val="it"/>
        </w:rPr>
        <w:t>71037 Monte S. Angelo (FG)</w:t>
      </w:r>
    </w:p>
    <w:p w:rsidR="00F7575D" w:rsidRDefault="00F7575D" w:rsidP="00F7575D">
      <w:pPr>
        <w:tabs>
          <w:tab w:val="left" w:pos="5400"/>
        </w:tabs>
        <w:spacing w:line="360" w:lineRule="auto"/>
        <w:ind w:left="5400"/>
        <w:rPr>
          <w:rFonts w:ascii="Verdana" w:hAnsi="Verdana" w:cs="Verdana"/>
          <w:sz w:val="20"/>
          <w:szCs w:val="20"/>
        </w:rPr>
      </w:pPr>
    </w:p>
    <w:p w:rsidR="00F7575D" w:rsidRDefault="00F7575D" w:rsidP="00F7575D">
      <w:pPr>
        <w:tabs>
          <w:tab w:val="left" w:pos="6300"/>
        </w:tabs>
        <w:spacing w:line="360" w:lineRule="auto"/>
        <w:rPr>
          <w:rFonts w:ascii="Verdana" w:hAnsi="Verdana" w:cs="Verdana"/>
          <w:sz w:val="20"/>
          <w:szCs w:val="20"/>
        </w:rPr>
      </w:pPr>
    </w:p>
    <w:p w:rsidR="00F7575D" w:rsidRDefault="00F7575D" w:rsidP="00F7575D">
      <w:pPr>
        <w:tabs>
          <w:tab w:val="left" w:pos="6300"/>
        </w:tabs>
        <w:spacing w:line="360" w:lineRule="auto"/>
        <w:rPr>
          <w:rFonts w:ascii="Verdana" w:hAnsi="Verdana" w:cs="Verdana"/>
          <w:sz w:val="20"/>
          <w:szCs w:val="20"/>
        </w:rPr>
      </w:pPr>
    </w:p>
    <w:p w:rsidR="00F7575D" w:rsidRPr="009E4169" w:rsidRDefault="00F7575D" w:rsidP="00F7575D">
      <w:pPr>
        <w:pStyle w:val="Sottotitolo"/>
        <w:widowControl w:val="0"/>
        <w:spacing w:before="120" w:after="120"/>
        <w:ind w:left="1190" w:hanging="1190"/>
        <w:jc w:val="both"/>
        <w:rPr>
          <w:rFonts w:ascii="Arial" w:hAnsi="Arial" w:cs="Arial"/>
          <w:b w:val="0"/>
        </w:rPr>
      </w:pPr>
      <w:r w:rsidRPr="009E4169">
        <w:rPr>
          <w:rFonts w:ascii="Arial" w:hAnsi="Arial" w:cs="Arial"/>
          <w:b w:val="0"/>
          <w:bCs w:val="0"/>
        </w:rPr>
        <w:t xml:space="preserve">OGGETTO: Iscrizione elenco fornitori </w:t>
      </w:r>
    </w:p>
    <w:p w:rsidR="00F7575D" w:rsidRDefault="00F7575D" w:rsidP="00F7575D">
      <w:pPr>
        <w:pStyle w:val="Corpodeltesto3"/>
        <w:rPr>
          <w:rFonts w:ascii="Verdana" w:hAnsi="Verdana" w:cs="Verdana"/>
          <w:sz w:val="20"/>
          <w:szCs w:val="20"/>
        </w:rPr>
      </w:pPr>
    </w:p>
    <w:p w:rsidR="00F7575D" w:rsidRDefault="00F7575D" w:rsidP="00F7575D">
      <w:pPr>
        <w:pStyle w:val="Corpodeltesto3"/>
        <w:rPr>
          <w:rFonts w:ascii="Verdana" w:hAnsi="Verdana" w:cs="Verdana"/>
          <w:sz w:val="20"/>
          <w:szCs w:val="20"/>
        </w:rPr>
      </w:pPr>
    </w:p>
    <w:p w:rsidR="00F7575D" w:rsidRDefault="00F7575D" w:rsidP="00F7575D">
      <w:pPr>
        <w:widowControl w:val="0"/>
        <w:spacing w:before="60"/>
        <w:ind w:right="-17"/>
        <w:jc w:val="center"/>
        <w:rPr>
          <w:rFonts w:ascii="Verdana" w:hAnsi="Verdana" w:cs="Verdana"/>
          <w:sz w:val="20"/>
          <w:szCs w:val="20"/>
        </w:rPr>
      </w:pPr>
    </w:p>
    <w:p w:rsidR="00F7575D" w:rsidRPr="004F1E78" w:rsidRDefault="00F7575D" w:rsidP="00F7575D">
      <w:pPr>
        <w:widowControl w:val="0"/>
        <w:tabs>
          <w:tab w:val="left" w:pos="1134"/>
        </w:tabs>
        <w:spacing w:before="6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Il sottoscritto  Sig.  …………………………………</w:t>
      </w:r>
      <w:r>
        <w:rPr>
          <w:rFonts w:ascii="Arial Unicode MS" w:eastAsia="Arial Unicode MS" w:hAnsi="Arial Unicode MS" w:cs="Arial Unicode MS"/>
          <w:sz w:val="20"/>
          <w:szCs w:val="20"/>
        </w:rPr>
        <w:t>…………………………………………………………………</w:t>
      </w:r>
    </w:p>
    <w:p w:rsidR="00F7575D" w:rsidRPr="004F1E78" w:rsidRDefault="00F7575D" w:rsidP="00F7575D">
      <w:pPr>
        <w:widowControl w:val="0"/>
        <w:tabs>
          <w:tab w:val="left" w:leader="dot" w:pos="4820"/>
          <w:tab w:val="right" w:leader="dot" w:pos="9639"/>
        </w:tabs>
        <w:spacing w:before="6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na</w:t>
      </w:r>
      <w:r>
        <w:rPr>
          <w:rFonts w:ascii="Arial Unicode MS" w:eastAsia="Arial Unicode MS" w:hAnsi="Arial Unicode MS" w:cs="Arial Unicode MS"/>
          <w:sz w:val="20"/>
          <w:szCs w:val="20"/>
        </w:rPr>
        <w:t>to a  ………………………………………………………………il…………………………………………</w:t>
      </w:r>
      <w:r w:rsidRPr="004F1E78">
        <w:rPr>
          <w:rFonts w:ascii="Arial Unicode MS" w:eastAsia="Arial Unicode MS" w:hAnsi="Arial Unicode MS" w:cs="Arial Unicode MS"/>
          <w:sz w:val="20"/>
          <w:szCs w:val="20"/>
        </w:rPr>
        <w:t>………</w:t>
      </w:r>
    </w:p>
    <w:p w:rsidR="00F7575D" w:rsidRPr="004F1E78" w:rsidRDefault="00F7575D" w:rsidP="00F7575D">
      <w:pPr>
        <w:widowControl w:val="0"/>
        <w:tabs>
          <w:tab w:val="left" w:leader="dot" w:pos="4820"/>
          <w:tab w:val="right" w:leader="dot" w:pos="9639"/>
        </w:tabs>
        <w:spacing w:before="6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residente nel Comune di ………………………………………………………………………………  </w:t>
      </w:r>
      <w:r>
        <w:rPr>
          <w:rFonts w:ascii="Arial Unicode MS" w:eastAsia="Arial Unicode MS" w:hAnsi="Arial Unicode MS" w:cs="Arial Unicode MS"/>
          <w:sz w:val="20"/>
          <w:szCs w:val="20"/>
        </w:rPr>
        <w:t xml:space="preserve">Cap. …………………… </w:t>
      </w:r>
      <w:proofErr w:type="spellStart"/>
      <w:r>
        <w:rPr>
          <w:rFonts w:ascii="Arial Unicode MS" w:eastAsia="Arial Unicode MS" w:hAnsi="Arial Unicode MS" w:cs="Arial Unicode MS"/>
          <w:sz w:val="20"/>
          <w:szCs w:val="20"/>
        </w:rPr>
        <w:t>Prov</w:t>
      </w:r>
      <w:proofErr w:type="spellEnd"/>
      <w:r>
        <w:rPr>
          <w:rFonts w:ascii="Arial Unicode MS" w:eastAsia="Arial Unicode MS" w:hAnsi="Arial Unicode MS" w:cs="Arial Unicode MS"/>
          <w:sz w:val="20"/>
          <w:szCs w:val="20"/>
        </w:rPr>
        <w:t>. ………………</w:t>
      </w:r>
      <w:r w:rsidRPr="004F1E78">
        <w:rPr>
          <w:rFonts w:ascii="Arial Unicode MS" w:eastAsia="Arial Unicode MS" w:hAnsi="Arial Unicode MS" w:cs="Arial Unicode MS"/>
          <w:sz w:val="20"/>
          <w:szCs w:val="20"/>
        </w:rPr>
        <w:t>Via…</w:t>
      </w:r>
      <w:r>
        <w:rPr>
          <w:rFonts w:ascii="Arial Unicode MS" w:eastAsia="Arial Unicode MS" w:hAnsi="Arial Unicode MS" w:cs="Arial Unicode MS"/>
          <w:sz w:val="20"/>
          <w:szCs w:val="20"/>
        </w:rPr>
        <w:t>…………………………………………………………………………...</w:t>
      </w:r>
      <w:r w:rsidRPr="004F1E78">
        <w:rPr>
          <w:rFonts w:ascii="Arial Unicode MS" w:eastAsia="Arial Unicode MS" w:hAnsi="Arial Unicode MS" w:cs="Arial Unicode MS"/>
          <w:sz w:val="20"/>
          <w:szCs w:val="20"/>
        </w:rPr>
        <w:t xml:space="preserve"> </w:t>
      </w:r>
    </w:p>
    <w:p w:rsidR="00F7575D" w:rsidRPr="004F1E78" w:rsidRDefault="00F7575D" w:rsidP="00F7575D">
      <w:pPr>
        <w:widowControl w:val="0"/>
        <w:tabs>
          <w:tab w:val="right" w:leader="dot" w:pos="10800"/>
        </w:tabs>
        <w:spacing w:before="6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in qualità di  ……………………………… della Ditta (denominazione/ragione sociale) ………………………………………………………………………………………………………………………</w:t>
      </w:r>
      <w:r>
        <w:rPr>
          <w:rFonts w:ascii="Arial Unicode MS" w:eastAsia="Arial Unicode MS" w:hAnsi="Arial Unicode MS" w:cs="Arial Unicode MS"/>
          <w:sz w:val="20"/>
          <w:szCs w:val="20"/>
        </w:rPr>
        <w:t>………</w:t>
      </w:r>
    </w:p>
    <w:p w:rsidR="00F7575D" w:rsidRPr="004F1E78" w:rsidRDefault="00F7575D" w:rsidP="00F7575D">
      <w:pPr>
        <w:widowControl w:val="0"/>
        <w:spacing w:before="60" w:after="20" w:line="360" w:lineRule="auto"/>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Codice fiscale …………………</w:t>
      </w:r>
      <w:r>
        <w:rPr>
          <w:rFonts w:ascii="Arial Unicode MS" w:eastAsia="Arial Unicode MS" w:hAnsi="Arial Unicode MS" w:cs="Arial Unicode MS"/>
          <w:sz w:val="20"/>
          <w:szCs w:val="20"/>
        </w:rPr>
        <w:t>………………………………… Partita I.V.A. n.……………………………………..</w:t>
      </w:r>
    </w:p>
    <w:p w:rsidR="00F7575D" w:rsidRPr="004F1E78" w:rsidRDefault="00F7575D" w:rsidP="00F7575D">
      <w:pPr>
        <w:widowControl w:val="0"/>
        <w:tabs>
          <w:tab w:val="right" w:leader="dot" w:pos="6521"/>
          <w:tab w:val="right" w:leader="dot" w:pos="9656"/>
        </w:tabs>
        <w:spacing w:before="60" w:after="20" w:line="360" w:lineRule="auto"/>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con sede legale in …………………………………………………………</w:t>
      </w:r>
      <w:r w:rsidRPr="004F1E78">
        <w:rPr>
          <w:rFonts w:ascii="Arial Unicode MS" w:eastAsia="Arial Unicode MS" w:hAnsi="Arial Unicode MS" w:cs="Arial Unicode MS"/>
          <w:sz w:val="20"/>
          <w:szCs w:val="20"/>
        </w:rPr>
        <w:tab/>
        <w:t>…  Cap . …………</w:t>
      </w:r>
      <w:proofErr w:type="spellStart"/>
      <w:r w:rsidRPr="004F1E78">
        <w:rPr>
          <w:rFonts w:ascii="Arial Unicode MS" w:eastAsia="Arial Unicode MS" w:hAnsi="Arial Unicode MS" w:cs="Arial Unicode MS"/>
          <w:sz w:val="20"/>
          <w:szCs w:val="20"/>
        </w:rPr>
        <w:t>Prov</w:t>
      </w:r>
      <w:proofErr w:type="spellEnd"/>
      <w:r w:rsidRPr="004F1E78">
        <w:rPr>
          <w:rFonts w:ascii="Arial Unicode MS" w:eastAsia="Arial Unicode MS" w:hAnsi="Arial Unicode MS" w:cs="Arial Unicode MS"/>
          <w:sz w:val="20"/>
          <w:szCs w:val="20"/>
        </w:rPr>
        <w:t>. …………</w:t>
      </w:r>
      <w:r>
        <w:rPr>
          <w:rFonts w:ascii="Arial Unicode MS" w:eastAsia="Arial Unicode MS" w:hAnsi="Arial Unicode MS" w:cs="Arial Unicode MS"/>
          <w:sz w:val="20"/>
          <w:szCs w:val="20"/>
        </w:rPr>
        <w:t>………</w:t>
      </w:r>
    </w:p>
    <w:p w:rsidR="00F7575D" w:rsidRPr="004F1E78" w:rsidRDefault="00F7575D" w:rsidP="00F7575D">
      <w:pPr>
        <w:widowControl w:val="0"/>
        <w:tabs>
          <w:tab w:val="right" w:leader="dot" w:pos="9639"/>
        </w:tabs>
        <w:spacing w:before="6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Via/Piazza …………………………………………………………………………………………… Tel. …………………………………… Fax…………………………………</w:t>
      </w:r>
    </w:p>
    <w:p w:rsidR="00F7575D" w:rsidRPr="004F1E78" w:rsidRDefault="00F7575D" w:rsidP="00F7575D">
      <w:pPr>
        <w:widowControl w:val="0"/>
        <w:spacing w:before="60" w:after="120" w:line="280" w:lineRule="exact"/>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Consapevole delle sanzioni penali, nel caso di dichiarazioni non veritiere, di formazione o uso di atti falsi, richiamate dall’art. 76 del D.P.R. 445 del 28 dicembre 2000, ai sensi dell’articolo 46 del D.P.R. 445 del 28 </w:t>
      </w:r>
      <w:r w:rsidRPr="004F1E78">
        <w:rPr>
          <w:rFonts w:ascii="Arial Unicode MS" w:eastAsia="Arial Unicode MS" w:hAnsi="Arial Unicode MS" w:cs="Arial Unicode MS"/>
          <w:sz w:val="20"/>
          <w:szCs w:val="20"/>
        </w:rPr>
        <w:lastRenderedPageBreak/>
        <w:t>dicembre 2000,</w:t>
      </w:r>
    </w:p>
    <w:p w:rsidR="00F7575D" w:rsidRPr="004F1E78" w:rsidRDefault="00F7575D" w:rsidP="00F7575D">
      <w:pPr>
        <w:widowControl w:val="0"/>
        <w:spacing w:before="180" w:after="180" w:line="240" w:lineRule="exact"/>
        <w:jc w:val="center"/>
        <w:rPr>
          <w:rFonts w:ascii="Arial Unicode MS" w:eastAsia="Arial Unicode MS" w:hAnsi="Arial Unicode MS" w:cs="Arial Unicode MS"/>
          <w:b/>
          <w:bCs/>
          <w:sz w:val="20"/>
          <w:szCs w:val="20"/>
        </w:rPr>
      </w:pPr>
      <w:r w:rsidRPr="004F1E78">
        <w:rPr>
          <w:rFonts w:ascii="Arial Unicode MS" w:eastAsia="Arial Unicode MS" w:hAnsi="Arial Unicode MS" w:cs="Arial Unicode MS"/>
          <w:b/>
          <w:bCs/>
          <w:sz w:val="20"/>
          <w:szCs w:val="20"/>
        </w:rPr>
        <w:t>DICHIARA</w:t>
      </w:r>
    </w:p>
    <w:p w:rsidR="00F7575D" w:rsidRPr="004F1E78" w:rsidRDefault="00F7575D" w:rsidP="00F7575D">
      <w:pPr>
        <w:widowControl w:val="0"/>
        <w:pBdr>
          <w:top w:val="single" w:sz="4" w:space="1" w:color="auto"/>
          <w:left w:val="single" w:sz="4" w:space="0" w:color="auto"/>
          <w:bottom w:val="single" w:sz="4" w:space="1" w:color="auto"/>
          <w:right w:val="single" w:sz="4" w:space="4" w:color="auto"/>
        </w:pBdr>
        <w:spacing w:before="60" w:line="280" w:lineRule="exact"/>
        <w:ind w:right="113"/>
        <w:jc w:val="both"/>
        <w:rPr>
          <w:rFonts w:ascii="Arial Unicode MS" w:eastAsia="Arial Unicode MS" w:hAnsi="Arial Unicode MS" w:cs="Arial Unicode MS"/>
          <w:sz w:val="20"/>
          <w:szCs w:val="20"/>
        </w:rPr>
      </w:pPr>
      <w:r w:rsidRPr="004F1E78">
        <w:rPr>
          <w:rFonts w:ascii="Arial Unicode MS" w:eastAsia="Arial Unicode MS" w:hAnsi="Arial Unicode MS" w:cs="Arial Unicode MS"/>
          <w:b/>
          <w:bCs/>
          <w:sz w:val="20"/>
          <w:szCs w:val="20"/>
        </w:rPr>
        <w:t xml:space="preserve">Istruzioni per la compilazione: </w:t>
      </w:r>
      <w:r w:rsidRPr="004F1E78">
        <w:rPr>
          <w:rFonts w:ascii="Arial Unicode MS" w:eastAsia="Arial Unicode MS" w:hAnsi="Arial Unicode MS" w:cs="Arial Unicode MS"/>
          <w:sz w:val="20"/>
          <w:szCs w:val="20"/>
        </w:rPr>
        <w:t xml:space="preserve">Barrare con una </w:t>
      </w:r>
      <w:r w:rsidRPr="004F1E78">
        <w:rPr>
          <w:rFonts w:ascii="Arial Unicode MS" w:eastAsia="Arial Unicode MS" w:hAnsi="Arial Unicode MS" w:cs="Arial Unicode MS"/>
          <w:b/>
          <w:bCs/>
          <w:sz w:val="20"/>
          <w:szCs w:val="20"/>
        </w:rPr>
        <w:t>X</w:t>
      </w:r>
      <w:r w:rsidRPr="004F1E78">
        <w:rPr>
          <w:rFonts w:ascii="Arial Unicode MS" w:eastAsia="Arial Unicode MS" w:hAnsi="Arial Unicode MS" w:cs="Arial Unicode MS"/>
          <w:sz w:val="20"/>
          <w:szCs w:val="20"/>
        </w:rPr>
        <w:t xml:space="preserve"> il </w:t>
      </w:r>
      <w:r w:rsidRPr="004F1E78">
        <w:rPr>
          <w:rFonts w:ascii="Arial Unicode MS" w:eastAsia="Arial Unicode MS" w:hAnsi="Arial Unicode MS" w:cs="Arial Unicode MS"/>
          <w:sz w:val="20"/>
          <w:szCs w:val="20"/>
        </w:rPr>
        <w:sym w:font="Monotype Sorts" w:char="00A0"/>
      </w:r>
      <w:r w:rsidRPr="004F1E78">
        <w:rPr>
          <w:rFonts w:ascii="Arial Unicode MS" w:eastAsia="Arial Unicode MS" w:hAnsi="Arial Unicode MS" w:cs="Arial Unicode MS"/>
          <w:sz w:val="20"/>
          <w:szCs w:val="20"/>
        </w:rPr>
        <w:t xml:space="preserve"> della dichiarazione che si intende rendere.</w:t>
      </w:r>
    </w:p>
    <w:p w:rsidR="00F7575D" w:rsidRPr="004F1E78" w:rsidRDefault="00F7575D" w:rsidP="00F7575D">
      <w:pPr>
        <w:widowControl w:val="0"/>
        <w:pBdr>
          <w:top w:val="single" w:sz="4" w:space="1" w:color="auto"/>
          <w:left w:val="single" w:sz="4" w:space="0" w:color="auto"/>
          <w:bottom w:val="single" w:sz="4" w:space="1" w:color="auto"/>
          <w:right w:val="single" w:sz="4" w:space="4" w:color="auto"/>
        </w:pBdr>
        <w:ind w:right="113"/>
        <w:jc w:val="both"/>
        <w:rPr>
          <w:rFonts w:ascii="Arial Unicode MS" w:eastAsia="Arial Unicode MS" w:hAnsi="Arial Unicode MS" w:cs="Arial Unicode MS"/>
          <w:sz w:val="20"/>
          <w:szCs w:val="20"/>
        </w:rPr>
      </w:pPr>
    </w:p>
    <w:p w:rsidR="00F7575D" w:rsidRPr="004F1E78" w:rsidRDefault="00F7575D" w:rsidP="00F7575D">
      <w:pPr>
        <w:widowControl w:val="0"/>
        <w:numPr>
          <w:ilvl w:val="0"/>
          <w:numId w:val="1"/>
        </w:numPr>
        <w:tabs>
          <w:tab w:val="num" w:pos="426"/>
          <w:tab w:val="left" w:pos="709"/>
        </w:tabs>
        <w:autoSpaceDN w:val="0"/>
        <w:spacing w:line="280" w:lineRule="exact"/>
        <w:ind w:left="709" w:hanging="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noProof/>
        </w:rPr>
        <mc:AlternateContent>
          <mc:Choice Requires="wps">
            <w:drawing>
              <wp:anchor distT="0" distB="0" distL="114300" distR="114300" simplePos="0" relativeHeight="251659264" behindDoc="0" locked="0" layoutInCell="1" allowOverlap="1" wp14:anchorId="616DC0E2" wp14:editId="4A8D8640">
                <wp:simplePos x="0" y="0"/>
                <wp:positionH relativeFrom="column">
                  <wp:posOffset>-228600</wp:posOffset>
                </wp:positionH>
                <wp:positionV relativeFrom="paragraph">
                  <wp:posOffset>35560</wp:posOffset>
                </wp:positionV>
                <wp:extent cx="144145" cy="144145"/>
                <wp:effectExtent l="5715" t="7620" r="12065" b="1016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2" o:spid="_x0000_s1026" style="position:absolute;margin-left:-18pt;margin-top:2.8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"/>
            </w:pict>
          </mc:Fallback>
        </mc:AlternateContent>
      </w:r>
      <w:r w:rsidRPr="004F1E78">
        <w:rPr>
          <w:rFonts w:ascii="Arial Unicode MS" w:eastAsia="Arial Unicode MS" w:hAnsi="Arial Unicode MS" w:cs="Arial Unicode MS"/>
          <w:sz w:val="20"/>
          <w:szCs w:val="20"/>
        </w:rPr>
        <w:t>che nei propri confronti non sono state pronunciate sentenze di condanna passate in giudicato, oppure sentenze di applicazione della pena su richiesta ai sensi dell’articolo 444 del codice di procedura penale, per i seguenti reati:</w:t>
      </w:r>
    </w:p>
    <w:p w:rsidR="00F7575D" w:rsidRPr="004F1E78" w:rsidRDefault="00F7575D" w:rsidP="00F7575D">
      <w:pPr>
        <w:widowControl w:val="0"/>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a)</w:t>
      </w:r>
      <w:r w:rsidRPr="004F1E78">
        <w:rPr>
          <w:rFonts w:ascii="Arial Unicode MS" w:eastAsia="Arial Unicode MS" w:hAnsi="Arial Unicode MS" w:cs="Arial Unicode MS"/>
          <w:sz w:val="20"/>
          <w:szCs w:val="20"/>
        </w:rPr>
        <w:tab/>
        <w:t xml:space="preserve">delitti, consumati o tentati, di cui agli articoli 416, 416-bis del codice penale ovvero delitti commessi avvalendosi delle condizioni previste dal predetto articolo 416-bis ovvero al fine di agevolare l'attività delle associazioni previste dallo stesso articolo, </w:t>
      </w:r>
      <w:proofErr w:type="spellStart"/>
      <w:r w:rsidRPr="004F1E78">
        <w:rPr>
          <w:rFonts w:ascii="Arial Unicode MS" w:eastAsia="Arial Unicode MS" w:hAnsi="Arial Unicode MS" w:cs="Arial Unicode MS"/>
          <w:sz w:val="20"/>
          <w:szCs w:val="20"/>
        </w:rPr>
        <w:t>nonchè</w:t>
      </w:r>
      <w:proofErr w:type="spellEnd"/>
      <w:r w:rsidRPr="004F1E78">
        <w:rPr>
          <w:rFonts w:ascii="Arial Unicode MS" w:eastAsia="Arial Unicode MS" w:hAnsi="Arial Unicode MS" w:cs="Arial Unicode MS"/>
          <w:sz w:val="20"/>
          <w:szCs w:val="20"/>
        </w:rPr>
        <w:t xml:space="preserve"> per i delitti, consumati o tentati, previsti dall'articolo 74 del DPR 9 ottobre 1990, n. 309, dall'articolo 291-quater del DPR 23 gennaio 1973, n. 43 e dall'articolo 260 del decreto legislativo 3 aprile 2006, n. 152, in quanto riconducibili alla partecipazione a un'organizzazione criminale, quale definita all'articolo 2 della decisione quadro 2008/841/GAI del Consiglio; </w:t>
      </w:r>
    </w:p>
    <w:p w:rsidR="00F7575D" w:rsidRPr="004F1E78" w:rsidRDefault="00F7575D" w:rsidP="00F7575D">
      <w:pPr>
        <w:widowControl w:val="0"/>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b)</w:t>
      </w:r>
      <w:r w:rsidRPr="004F1E78">
        <w:rPr>
          <w:rFonts w:ascii="Arial Unicode MS" w:eastAsia="Arial Unicode MS" w:hAnsi="Arial Unicode MS" w:cs="Arial Unicode MS"/>
          <w:sz w:val="20"/>
          <w:szCs w:val="20"/>
        </w:rPr>
        <w:tab/>
        <w:t xml:space="preserve">delitti, consumati o tentati, di cui agli articoli 317, 318, 319, 319-ter, 319-quater, 320, 321, 322, 322-bis, 346-bis, 353, 353-bis, 354, 355 e 356 del codice penale </w:t>
      </w:r>
      <w:proofErr w:type="spellStart"/>
      <w:r w:rsidRPr="004F1E78">
        <w:rPr>
          <w:rFonts w:ascii="Arial Unicode MS" w:eastAsia="Arial Unicode MS" w:hAnsi="Arial Unicode MS" w:cs="Arial Unicode MS"/>
          <w:sz w:val="20"/>
          <w:szCs w:val="20"/>
        </w:rPr>
        <w:t>nonchè</w:t>
      </w:r>
      <w:proofErr w:type="spellEnd"/>
      <w:r w:rsidRPr="004F1E78">
        <w:rPr>
          <w:rFonts w:ascii="Arial Unicode MS" w:eastAsia="Arial Unicode MS" w:hAnsi="Arial Unicode MS" w:cs="Arial Unicode MS"/>
          <w:sz w:val="20"/>
          <w:szCs w:val="20"/>
        </w:rPr>
        <w:t xml:space="preserve"> all'articolo 2635 del codice civile; </w:t>
      </w:r>
    </w:p>
    <w:p w:rsidR="00F7575D" w:rsidRPr="004F1E78" w:rsidRDefault="00F7575D" w:rsidP="00F7575D">
      <w:pPr>
        <w:widowControl w:val="0"/>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c)</w:t>
      </w:r>
      <w:r w:rsidRPr="004F1E78">
        <w:rPr>
          <w:rFonts w:ascii="Arial Unicode MS" w:eastAsia="Arial Unicode MS" w:hAnsi="Arial Unicode MS" w:cs="Arial Unicode MS"/>
          <w:sz w:val="20"/>
          <w:szCs w:val="20"/>
        </w:rPr>
        <w:tab/>
        <w:t xml:space="preserve">frode ai sensi dell'articolo 1 della convenzione relativa alla tutela degli interessi finanziari delle Comunità europee; </w:t>
      </w:r>
    </w:p>
    <w:p w:rsidR="00F7575D" w:rsidRPr="004F1E78" w:rsidRDefault="00F7575D" w:rsidP="00F7575D">
      <w:pPr>
        <w:widowControl w:val="0"/>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d)</w:t>
      </w:r>
      <w:r w:rsidRPr="004F1E78">
        <w:rPr>
          <w:rFonts w:ascii="Arial Unicode MS" w:eastAsia="Arial Unicode MS" w:hAnsi="Arial Unicode MS" w:cs="Arial Unicode MS"/>
          <w:sz w:val="20"/>
          <w:szCs w:val="20"/>
        </w:rPr>
        <w:tab/>
        <w:t xml:space="preserve">delitti, consumati o tentati, commessi con finalità di terrorismo, anche internazionale, e di eversione dell'ordine costituzionale reati terroristici o reati connessi alle attività terroristiche; </w:t>
      </w:r>
    </w:p>
    <w:p w:rsidR="00F7575D" w:rsidRPr="004F1E78" w:rsidRDefault="00F7575D" w:rsidP="00F7575D">
      <w:pPr>
        <w:widowControl w:val="0"/>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e)</w:t>
      </w:r>
      <w:r w:rsidRPr="004F1E78">
        <w:rPr>
          <w:rFonts w:ascii="Arial Unicode MS" w:eastAsia="Arial Unicode MS" w:hAnsi="Arial Unicode MS" w:cs="Arial Unicode MS"/>
          <w:sz w:val="20"/>
          <w:szCs w:val="20"/>
        </w:rPr>
        <w:tab/>
        <w:t>delitti di cui agli articoli 648-bis, 648-ter e 648-ter.1 del codice penale, riciclaggio di proventi di attività criminose o finanziamento del terrorismo, quali definiti all'articolo 1 del decreto legislativo 22 giugno 2007, n. 109 e successive modificazioni;</w:t>
      </w:r>
    </w:p>
    <w:p w:rsidR="00F7575D" w:rsidRPr="004F1E78" w:rsidRDefault="00F7575D" w:rsidP="00F7575D">
      <w:pPr>
        <w:widowControl w:val="0"/>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f)</w:t>
      </w:r>
      <w:r w:rsidRPr="004F1E78">
        <w:rPr>
          <w:rFonts w:ascii="Arial Unicode MS" w:eastAsia="Arial Unicode MS" w:hAnsi="Arial Unicode MS" w:cs="Arial Unicode MS"/>
          <w:sz w:val="20"/>
          <w:szCs w:val="20"/>
        </w:rPr>
        <w:tab/>
        <w:t>sfruttamento del lavoro minorile e altre forme di tratta di esseri umani definite con il decreto legislativo 4 marzo 2014, n. 24;</w:t>
      </w:r>
    </w:p>
    <w:p w:rsidR="00F7575D" w:rsidRPr="004F1E78" w:rsidRDefault="00F7575D" w:rsidP="00F7575D">
      <w:pPr>
        <w:widowControl w:val="0"/>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g)</w:t>
      </w:r>
      <w:r w:rsidRPr="004F1E78">
        <w:rPr>
          <w:rFonts w:ascii="Arial Unicode MS" w:eastAsia="Arial Unicode MS" w:hAnsi="Arial Unicode MS" w:cs="Arial Unicode MS"/>
          <w:sz w:val="20"/>
          <w:szCs w:val="20"/>
        </w:rPr>
        <w:tab/>
        <w:t>ogni altro delitto da cui derivi, quale pena accessoria, l'incapacità di contrattare con la pubblica amministrazione.</w:t>
      </w:r>
    </w:p>
    <w:p w:rsidR="00F7575D" w:rsidRPr="004F1E78" w:rsidRDefault="00F7575D" w:rsidP="00F7575D">
      <w:pPr>
        <w:widowControl w:val="0"/>
        <w:numPr>
          <w:ilvl w:val="0"/>
          <w:numId w:val="1"/>
        </w:numPr>
        <w:tabs>
          <w:tab w:val="num" w:pos="426"/>
          <w:tab w:val="left" w:pos="709"/>
        </w:tabs>
        <w:autoSpaceDN w:val="0"/>
        <w:spacing w:line="260" w:lineRule="exact"/>
        <w:ind w:left="709" w:hanging="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noProof/>
        </w:rPr>
        <mc:AlternateContent>
          <mc:Choice Requires="wps">
            <w:drawing>
              <wp:anchor distT="0" distB="0" distL="114300" distR="114300" simplePos="0" relativeHeight="251660288" behindDoc="0" locked="0" layoutInCell="1" allowOverlap="1" wp14:anchorId="1C3AC84E" wp14:editId="1623261D">
                <wp:simplePos x="0" y="0"/>
                <wp:positionH relativeFrom="column">
                  <wp:posOffset>-228600</wp:posOffset>
                </wp:positionH>
                <wp:positionV relativeFrom="paragraph">
                  <wp:posOffset>22860</wp:posOffset>
                </wp:positionV>
                <wp:extent cx="144145" cy="144145"/>
                <wp:effectExtent l="5715" t="6985" r="12065" b="1079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1" o:spid="_x0000_s1026" style="position:absolute;margin-left:-18pt;margin-top:1.8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"/>
            </w:pict>
          </mc:Fallback>
        </mc:AlternateContent>
      </w:r>
      <w:r w:rsidRPr="004F1E78">
        <w:rPr>
          <w:rFonts w:ascii="Arial Unicode MS" w:eastAsia="Arial Unicode MS" w:hAnsi="Arial Unicode MS" w:cs="Arial Unicode MS"/>
          <w:sz w:val="20"/>
          <w:szCs w:val="20"/>
        </w:rPr>
        <w:t xml:space="preserve">di aver subito le seguenti sentenze definitive di condanna passate in giudicato, ovvero le seguenti sentenze di applicazione della pena su richiesta ai sensi dell'art. 444 C.P.P. (indicare tutte le sentenze iscritte sul </w:t>
      </w:r>
      <w:r w:rsidRPr="004F1E78">
        <w:rPr>
          <w:rFonts w:ascii="Arial Unicode MS" w:eastAsia="Arial Unicode MS" w:hAnsi="Arial Unicode MS" w:cs="Arial Unicode MS"/>
          <w:b/>
          <w:bCs/>
          <w:sz w:val="20"/>
          <w:szCs w:val="20"/>
        </w:rPr>
        <w:t>casellario giudiziale anagrafico storico</w:t>
      </w:r>
      <w:r w:rsidRPr="004F1E78">
        <w:rPr>
          <w:rFonts w:ascii="Arial Unicode MS" w:eastAsia="Arial Unicode MS" w:hAnsi="Arial Unicode MS" w:cs="Arial Unicode MS"/>
          <w:sz w:val="20"/>
          <w:szCs w:val="20"/>
        </w:rPr>
        <w:t xml:space="preserve"> ed anche quelle per cui sia stato concesso il beneficio della non menzione):</w:t>
      </w:r>
    </w:p>
    <w:p w:rsidR="00F7575D" w:rsidRPr="004F1E78" w:rsidRDefault="00F7575D" w:rsidP="00F7575D">
      <w:pPr>
        <w:widowControl w:val="0"/>
        <w:tabs>
          <w:tab w:val="left" w:pos="-1560"/>
          <w:tab w:val="right" w:leader="dot" w:pos="10800"/>
        </w:tabs>
        <w:spacing w:before="60" w:after="60" w:line="260" w:lineRule="exact"/>
        <w:ind w:left="709" w:right="-17"/>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w:t>
      </w:r>
    </w:p>
    <w:p w:rsidR="00F7575D" w:rsidRPr="004F1E78" w:rsidRDefault="00F7575D" w:rsidP="00F7575D">
      <w:pPr>
        <w:widowControl w:val="0"/>
        <w:tabs>
          <w:tab w:val="left" w:pos="-1560"/>
          <w:tab w:val="right" w:leader="dot" w:pos="10800"/>
        </w:tabs>
        <w:spacing w:before="60" w:after="60" w:line="260" w:lineRule="exact"/>
        <w:ind w:left="709" w:right="-17"/>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w:t>
      </w:r>
    </w:p>
    <w:p w:rsidR="00F7575D" w:rsidRPr="004F1E78" w:rsidRDefault="00F7575D" w:rsidP="00F7575D">
      <w:pPr>
        <w:widowControl w:val="0"/>
        <w:numPr>
          <w:ilvl w:val="0"/>
          <w:numId w:val="1"/>
        </w:numPr>
        <w:tabs>
          <w:tab w:val="left" w:pos="1134"/>
        </w:tabs>
        <w:autoSpaceDN w:val="0"/>
        <w:spacing w:before="60" w:line="280" w:lineRule="exact"/>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che nei propri confronti non sussistono cause di decadenza, di sospensione o di divieto previste dall'articolo 67 del decreto legislativo 6 settembre 2011, n. 159 o di un tentativo di infiltrazione mafiosa di cui all'articolo 84, comma 4, del medesimo decreto e di non avere pendenti procedimenti per l’applicazione delle misure di prevenzione della sorveglianza.</w:t>
      </w:r>
    </w:p>
    <w:p w:rsidR="00F7575D" w:rsidRPr="004F1E78" w:rsidRDefault="00F7575D" w:rsidP="00F7575D">
      <w:pPr>
        <w:widowControl w:val="0"/>
        <w:numPr>
          <w:ilvl w:val="0"/>
          <w:numId w:val="1"/>
        </w:numPr>
        <w:tabs>
          <w:tab w:val="left" w:pos="1134"/>
        </w:tabs>
        <w:autoSpaceDN w:val="0"/>
        <w:spacing w:before="60" w:line="280" w:lineRule="exact"/>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che nei propri confronti non sono state emesse sentenze ancorché non definitive relative a reati che precludono la partecipazione alle gare di appalto</w:t>
      </w:r>
    </w:p>
    <w:p w:rsidR="00F7575D" w:rsidRPr="004F1E78" w:rsidRDefault="00F7575D" w:rsidP="00F7575D">
      <w:pPr>
        <w:widowControl w:val="0"/>
        <w:numPr>
          <w:ilvl w:val="0"/>
          <w:numId w:val="1"/>
        </w:numPr>
        <w:tabs>
          <w:tab w:val="left" w:pos="1134"/>
        </w:tabs>
        <w:autoSpaceDN w:val="0"/>
        <w:spacing w:before="60" w:line="280" w:lineRule="exact"/>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anche in assenza nei suoi confronti di un procedimento per l'applicazione di una misura di prevenzione o di una causa ostativa ivi previste, pur essendo stati vittime dei reati previsti e puniti dagli articoli 317 e 629 del codice penale aggravati ai sensi dell'articolo 7 del decreto-legge 13 maggio 1991, n. 152, convertito, con modificazioni, dalla legge 12 luglio 1991, n. 203, non risultino aver denunciato i fatti all'autorità giudiziaria, salvo che ricorrano i casi previsti dall'articolo 4, primo comma, della legge 24 </w:t>
      </w:r>
      <w:r w:rsidRPr="004F1E78">
        <w:rPr>
          <w:rFonts w:ascii="Arial Unicode MS" w:eastAsia="Arial Unicode MS" w:hAnsi="Arial Unicode MS" w:cs="Arial Unicode MS"/>
          <w:sz w:val="20"/>
          <w:szCs w:val="20"/>
        </w:rPr>
        <w:lastRenderedPageBreak/>
        <w:t>novembre 1981, n. 689. La circostanza di cui al primo periodo deve emergere dagli indizi a base della richiesta di rinvio a giudizio formulata nei confronti dell'imputato nei tre anni antecedenti alla pubblicazione del bando e deve essere comunicata, unitamente alle generalità del soggetto che ha omesso la predetta denuncia, dal procuratore della Repubblica procedente all'Autorità di cui all'articolo 6, la quale cura la pubblicazione della comunicazione sul sito dell'Osservatorio</w:t>
      </w:r>
    </w:p>
    <w:p w:rsidR="00F7575D" w:rsidRPr="004F1E78" w:rsidRDefault="00F7575D" w:rsidP="00F7575D">
      <w:pPr>
        <w:widowControl w:val="0"/>
        <w:tabs>
          <w:tab w:val="left" w:pos="1134"/>
        </w:tabs>
        <w:spacing w:before="60" w:line="280" w:lineRule="exact"/>
        <w:jc w:val="both"/>
        <w:rPr>
          <w:rFonts w:ascii="Arial Unicode MS" w:eastAsia="Arial Unicode MS" w:hAnsi="Arial Unicode MS" w:cs="Arial Unicode MS"/>
          <w:sz w:val="20"/>
          <w:szCs w:val="20"/>
        </w:rPr>
      </w:pPr>
    </w:p>
    <w:p w:rsidR="00F7575D" w:rsidRPr="004F1E78" w:rsidRDefault="00F7575D" w:rsidP="00F7575D">
      <w:pPr>
        <w:widowControl w:val="0"/>
        <w:spacing w:after="12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Letta e confermata la propria dichiarazione, il dichiarante la sottoscrive.</w:t>
      </w:r>
    </w:p>
    <w:p w:rsidR="00F7575D" w:rsidRPr="004F1E78" w:rsidRDefault="00F7575D" w:rsidP="00F7575D">
      <w:pPr>
        <w:widowControl w:val="0"/>
        <w:spacing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Data, ___________________</w:t>
      </w:r>
    </w:p>
    <w:p w:rsidR="00F7575D" w:rsidRPr="004F1E78" w:rsidRDefault="00F7575D" w:rsidP="00F7575D">
      <w:pPr>
        <w:widowControl w:val="0"/>
        <w:spacing w:line="240" w:lineRule="exact"/>
        <w:ind w:left="5040"/>
        <w:jc w:val="center"/>
        <w:rPr>
          <w:rFonts w:ascii="Arial Unicode MS" w:eastAsia="Arial Unicode MS" w:hAnsi="Arial Unicode MS" w:cs="Arial Unicode MS"/>
          <w:sz w:val="20"/>
          <w:szCs w:val="20"/>
        </w:rPr>
      </w:pPr>
    </w:p>
    <w:p w:rsidR="00F7575D" w:rsidRPr="004F1E78" w:rsidRDefault="00F7575D" w:rsidP="00F7575D">
      <w:pPr>
        <w:widowControl w:val="0"/>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Firma per esteso del dichiarante </w:t>
      </w:r>
    </w:p>
    <w:p w:rsidR="00F7575D" w:rsidRPr="004F1E78" w:rsidRDefault="00F7575D" w:rsidP="00F7575D">
      <w:pPr>
        <w:widowControl w:val="0"/>
        <w:spacing w:line="240" w:lineRule="exact"/>
        <w:ind w:left="5040"/>
        <w:jc w:val="center"/>
        <w:rPr>
          <w:rFonts w:ascii="Arial Unicode MS" w:eastAsia="Arial Unicode MS" w:hAnsi="Arial Unicode MS" w:cs="Arial Unicode MS"/>
          <w:sz w:val="20"/>
          <w:szCs w:val="20"/>
        </w:rPr>
      </w:pPr>
    </w:p>
    <w:p w:rsidR="00F7575D" w:rsidRPr="004F1E78" w:rsidRDefault="00F7575D" w:rsidP="00F7575D">
      <w:pPr>
        <w:widowControl w:val="0"/>
        <w:spacing w:line="240" w:lineRule="exact"/>
        <w:ind w:left="5040"/>
        <w:jc w:val="center"/>
        <w:rPr>
          <w:rFonts w:ascii="Arial Unicode MS" w:eastAsia="Arial Unicode MS" w:hAnsi="Arial Unicode MS" w:cs="Arial Unicode MS"/>
          <w:sz w:val="20"/>
          <w:szCs w:val="20"/>
        </w:rPr>
      </w:pPr>
    </w:p>
    <w:p w:rsidR="00F7575D" w:rsidRPr="004F1E78" w:rsidRDefault="00F7575D" w:rsidP="00F7575D">
      <w:pPr>
        <w:widowControl w:val="0"/>
        <w:spacing w:line="240" w:lineRule="exact"/>
        <w:ind w:left="5040"/>
        <w:jc w:val="center"/>
        <w:rPr>
          <w:rFonts w:ascii="Arial Unicode MS" w:eastAsia="Arial Unicode MS" w:hAnsi="Arial Unicode MS" w:cs="Arial Unicode MS"/>
          <w:sz w:val="20"/>
          <w:szCs w:val="20"/>
        </w:rPr>
      </w:pPr>
    </w:p>
    <w:p w:rsidR="00F7575D" w:rsidRPr="004F1E78" w:rsidRDefault="00F7575D" w:rsidP="00F7575D">
      <w:pPr>
        <w:widowControl w:val="0"/>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____________________________________</w:t>
      </w:r>
    </w:p>
    <w:p w:rsidR="00F7575D" w:rsidRPr="004F1E78" w:rsidRDefault="00F7575D" w:rsidP="00F7575D">
      <w:pPr>
        <w:widowControl w:val="0"/>
        <w:spacing w:line="240" w:lineRule="exact"/>
        <w:rPr>
          <w:rFonts w:ascii="Arial Unicode MS" w:eastAsia="Arial Unicode MS" w:hAnsi="Arial Unicode MS" w:cs="Arial Unicode MS"/>
          <w:sz w:val="20"/>
          <w:szCs w:val="20"/>
        </w:rPr>
      </w:pPr>
    </w:p>
    <w:p w:rsidR="00B145B1" w:rsidRDefault="00F7575D" w:rsidP="00F7575D">
      <w:r w:rsidRPr="004F1E78">
        <w:rPr>
          <w:rFonts w:ascii="Arial Unicode MS" w:eastAsia="Arial Unicode MS" w:hAnsi="Arial Unicode MS" w:cs="Arial Unicode MS"/>
          <w:b/>
          <w:bCs/>
          <w:i/>
          <w:iCs/>
          <w:sz w:val="20"/>
          <w:szCs w:val="20"/>
          <w:u w:val="single"/>
        </w:rPr>
        <w:t>Avvertenza</w:t>
      </w:r>
      <w:r w:rsidRPr="004F1E78">
        <w:rPr>
          <w:rFonts w:ascii="Arial Unicode MS" w:eastAsia="Arial Unicode MS" w:hAnsi="Arial Unicode MS" w:cs="Arial Unicode MS"/>
          <w:sz w:val="20"/>
          <w:szCs w:val="20"/>
        </w:rPr>
        <w:t xml:space="preserve">: </w:t>
      </w:r>
      <w:r w:rsidRPr="004F1E78">
        <w:rPr>
          <w:rFonts w:ascii="Arial Unicode MS" w:eastAsia="Arial Unicode MS" w:hAnsi="Arial Unicode MS" w:cs="Arial Unicode MS"/>
          <w:b/>
          <w:bCs/>
          <w:sz w:val="20"/>
          <w:szCs w:val="20"/>
        </w:rPr>
        <w:t>Allegare la fotocopia di un documento di riconoscimento, in corso di validità, del sottoscrittore</w:t>
      </w:r>
      <w:bookmarkStart w:id="0" w:name="_GoBack"/>
      <w:bookmarkEnd w:id="0"/>
    </w:p>
    <w:sectPr w:rsidR="00B145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otype Sorts">
    <w:altName w:val="Symbol"/>
    <w:panose1 w:val="00000000000000000000"/>
    <w:charset w:val="02"/>
    <w:family w:val="auto"/>
    <w:notTrueType/>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6004C"/>
    <w:multiLevelType w:val="singleLevel"/>
    <w:tmpl w:val="401849B6"/>
    <w:lvl w:ilvl="0">
      <w:start w:val="1"/>
      <w:numFmt w:val="upperLetter"/>
      <w:lvlText w:val="%1)"/>
      <w:lvlJc w:val="left"/>
      <w:pPr>
        <w:tabs>
          <w:tab w:val="num" w:pos="360"/>
        </w:tabs>
        <w:ind w:left="36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75D"/>
    <w:rsid w:val="00B145B1"/>
    <w:rsid w:val="00F757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7575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ottotitoloCarattere">
    <w:name w:val="Sottotitolo Carattere"/>
    <w:basedOn w:val="Carpredefinitoparagrafo"/>
    <w:link w:val="Sottotitolo"/>
    <w:locked/>
    <w:rsid w:val="00F7575D"/>
    <w:rPr>
      <w:rFonts w:ascii="Courier" w:hAnsi="Courier"/>
      <w:b/>
      <w:bCs/>
      <w:sz w:val="24"/>
      <w:szCs w:val="24"/>
      <w:lang w:eastAsia="it-IT"/>
    </w:rPr>
  </w:style>
  <w:style w:type="paragraph" w:styleId="Sottotitolo">
    <w:name w:val="Subtitle"/>
    <w:basedOn w:val="Normale"/>
    <w:link w:val="SottotitoloCarattere"/>
    <w:qFormat/>
    <w:rsid w:val="00F7575D"/>
    <w:pPr>
      <w:autoSpaceDE w:val="0"/>
      <w:autoSpaceDN w:val="0"/>
      <w:jc w:val="center"/>
    </w:pPr>
    <w:rPr>
      <w:rFonts w:ascii="Courier" w:eastAsiaTheme="minorHAnsi" w:hAnsi="Courier" w:cstheme="minorBidi"/>
      <w:b/>
      <w:bCs/>
    </w:rPr>
  </w:style>
  <w:style w:type="character" w:customStyle="1" w:styleId="SottotitoloCarattere1">
    <w:name w:val="Sottotitolo Carattere1"/>
    <w:basedOn w:val="Carpredefinitoparagrafo"/>
    <w:uiPriority w:val="11"/>
    <w:rsid w:val="00F7575D"/>
    <w:rPr>
      <w:rFonts w:asciiTheme="majorHAnsi" w:eastAsiaTheme="majorEastAsia" w:hAnsiTheme="majorHAnsi" w:cstheme="majorBidi"/>
      <w:i/>
      <w:iCs/>
      <w:color w:val="4F81BD" w:themeColor="accent1"/>
      <w:spacing w:val="15"/>
      <w:sz w:val="24"/>
      <w:szCs w:val="24"/>
      <w:lang w:eastAsia="it-IT"/>
    </w:rPr>
  </w:style>
  <w:style w:type="character" w:customStyle="1" w:styleId="Corpodeltesto3Carattere">
    <w:name w:val="Corpo del testo 3 Carattere"/>
    <w:basedOn w:val="Carpredefinitoparagrafo"/>
    <w:link w:val="Corpodeltesto3"/>
    <w:locked/>
    <w:rsid w:val="00F7575D"/>
    <w:rPr>
      <w:sz w:val="16"/>
      <w:szCs w:val="16"/>
      <w:lang w:eastAsia="it-IT"/>
    </w:rPr>
  </w:style>
  <w:style w:type="paragraph" w:styleId="Corpodeltesto3">
    <w:name w:val="Body Text 3"/>
    <w:basedOn w:val="Normale"/>
    <w:link w:val="Corpodeltesto3Carattere"/>
    <w:rsid w:val="00F7575D"/>
    <w:pPr>
      <w:autoSpaceDE w:val="0"/>
      <w:autoSpaceDN w:val="0"/>
      <w:spacing w:after="120"/>
    </w:pPr>
    <w:rPr>
      <w:rFonts w:asciiTheme="minorHAnsi" w:eastAsiaTheme="minorHAnsi" w:hAnsiTheme="minorHAnsi" w:cstheme="minorBidi"/>
      <w:sz w:val="16"/>
      <w:szCs w:val="16"/>
    </w:rPr>
  </w:style>
  <w:style w:type="character" w:customStyle="1" w:styleId="Corpodeltesto3Carattere1">
    <w:name w:val="Corpo del testo 3 Carattere1"/>
    <w:basedOn w:val="Carpredefinitoparagrafo"/>
    <w:uiPriority w:val="99"/>
    <w:semiHidden/>
    <w:rsid w:val="00F7575D"/>
    <w:rPr>
      <w:rFonts w:ascii="Times New Roman" w:eastAsia="Times New Roman" w:hAnsi="Times New Roman" w:cs="Times New Roman"/>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7575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ottotitoloCarattere">
    <w:name w:val="Sottotitolo Carattere"/>
    <w:basedOn w:val="Carpredefinitoparagrafo"/>
    <w:link w:val="Sottotitolo"/>
    <w:locked/>
    <w:rsid w:val="00F7575D"/>
    <w:rPr>
      <w:rFonts w:ascii="Courier" w:hAnsi="Courier"/>
      <w:b/>
      <w:bCs/>
      <w:sz w:val="24"/>
      <w:szCs w:val="24"/>
      <w:lang w:eastAsia="it-IT"/>
    </w:rPr>
  </w:style>
  <w:style w:type="paragraph" w:styleId="Sottotitolo">
    <w:name w:val="Subtitle"/>
    <w:basedOn w:val="Normale"/>
    <w:link w:val="SottotitoloCarattere"/>
    <w:qFormat/>
    <w:rsid w:val="00F7575D"/>
    <w:pPr>
      <w:autoSpaceDE w:val="0"/>
      <w:autoSpaceDN w:val="0"/>
      <w:jc w:val="center"/>
    </w:pPr>
    <w:rPr>
      <w:rFonts w:ascii="Courier" w:eastAsiaTheme="minorHAnsi" w:hAnsi="Courier" w:cstheme="minorBidi"/>
      <w:b/>
      <w:bCs/>
    </w:rPr>
  </w:style>
  <w:style w:type="character" w:customStyle="1" w:styleId="SottotitoloCarattere1">
    <w:name w:val="Sottotitolo Carattere1"/>
    <w:basedOn w:val="Carpredefinitoparagrafo"/>
    <w:uiPriority w:val="11"/>
    <w:rsid w:val="00F7575D"/>
    <w:rPr>
      <w:rFonts w:asciiTheme="majorHAnsi" w:eastAsiaTheme="majorEastAsia" w:hAnsiTheme="majorHAnsi" w:cstheme="majorBidi"/>
      <w:i/>
      <w:iCs/>
      <w:color w:val="4F81BD" w:themeColor="accent1"/>
      <w:spacing w:val="15"/>
      <w:sz w:val="24"/>
      <w:szCs w:val="24"/>
      <w:lang w:eastAsia="it-IT"/>
    </w:rPr>
  </w:style>
  <w:style w:type="character" w:customStyle="1" w:styleId="Corpodeltesto3Carattere">
    <w:name w:val="Corpo del testo 3 Carattere"/>
    <w:basedOn w:val="Carpredefinitoparagrafo"/>
    <w:link w:val="Corpodeltesto3"/>
    <w:locked/>
    <w:rsid w:val="00F7575D"/>
    <w:rPr>
      <w:sz w:val="16"/>
      <w:szCs w:val="16"/>
      <w:lang w:eastAsia="it-IT"/>
    </w:rPr>
  </w:style>
  <w:style w:type="paragraph" w:styleId="Corpodeltesto3">
    <w:name w:val="Body Text 3"/>
    <w:basedOn w:val="Normale"/>
    <w:link w:val="Corpodeltesto3Carattere"/>
    <w:rsid w:val="00F7575D"/>
    <w:pPr>
      <w:autoSpaceDE w:val="0"/>
      <w:autoSpaceDN w:val="0"/>
      <w:spacing w:after="120"/>
    </w:pPr>
    <w:rPr>
      <w:rFonts w:asciiTheme="minorHAnsi" w:eastAsiaTheme="minorHAnsi" w:hAnsiTheme="minorHAnsi" w:cstheme="minorBidi"/>
      <w:sz w:val="16"/>
      <w:szCs w:val="16"/>
    </w:rPr>
  </w:style>
  <w:style w:type="character" w:customStyle="1" w:styleId="Corpodeltesto3Carattere1">
    <w:name w:val="Corpo del testo 3 Carattere1"/>
    <w:basedOn w:val="Carpredefinitoparagrafo"/>
    <w:uiPriority w:val="99"/>
    <w:semiHidden/>
    <w:rsid w:val="00F7575D"/>
    <w:rPr>
      <w:rFonts w:ascii="Times New Roman" w:eastAsia="Times New Roman" w:hAnsi="Times New Roman" w:cs="Times New Roman"/>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5450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1</cp:revision>
  <dcterms:created xsi:type="dcterms:W3CDTF">2017-10-05T10:51:00Z</dcterms:created>
  <dcterms:modified xsi:type="dcterms:W3CDTF">2017-10-05T10:51:00Z</dcterms:modified>
</cp:coreProperties>
</file>